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jc w:val="center"/>
        <w:rPr>
          <w:rFonts w:hint="eastAsia" w:ascii="方正小标宋简体" w:hAnsi="方正小标宋简体" w:eastAsia="方正小标宋简体" w:cs="方正小标宋简体"/>
          <w:b/>
          <w:color w:val="FF0000"/>
          <w:sz w:val="44"/>
          <w:szCs w:val="44"/>
        </w:rPr>
      </w:pPr>
      <w:bookmarkStart w:id="0" w:name="_GoBack"/>
      <w:bookmarkEnd w:id="0"/>
      <w:r>
        <w:rPr>
          <w:rFonts w:hint="eastAsia" w:ascii="方正小标宋简体" w:hAnsi="方正小标宋简体" w:eastAsia="方正小标宋简体" w:cs="方正小标宋简体"/>
          <w:b/>
          <w:bCs w:val="0"/>
          <w:sz w:val="44"/>
          <w:szCs w:val="44"/>
          <w:lang w:val="en-US" w:eastAsia="zh-CN"/>
        </w:rPr>
        <w:t>河南高速石化有限责任公司</w:t>
      </w:r>
      <w:r>
        <w:rPr>
          <w:rFonts w:hint="eastAsia" w:ascii="方正小标宋简体" w:hAnsi="方正小标宋简体" w:eastAsia="方正小标宋简体" w:cs="方正小标宋简体"/>
          <w:b/>
          <w:color w:val="FF0000"/>
          <w:sz w:val="44"/>
          <w:szCs w:val="44"/>
        </w:rPr>
        <w:t>加油站</w:t>
      </w:r>
    </w:p>
    <w:p>
      <w:pPr>
        <w:jc w:val="center"/>
        <w:rPr>
          <w:rFonts w:hint="eastAsia" w:ascii="方正小标宋简体" w:hAnsi="方正小标宋简体" w:eastAsia="方正小标宋简体" w:cs="方正小标宋简体"/>
          <w:b w:val="0"/>
          <w:bCs/>
          <w:sz w:val="84"/>
          <w:szCs w:val="84"/>
          <w:lang w:eastAsia="zh-CN"/>
        </w:rPr>
      </w:pPr>
      <w:r>
        <w:rPr>
          <w:rFonts w:hint="eastAsia" w:ascii="方正小标宋简体" w:hAnsi="方正小标宋简体" w:eastAsia="方正小标宋简体" w:cs="方正小标宋简体"/>
          <w:b w:val="0"/>
          <w:bCs/>
          <w:color w:val="FF0000"/>
          <w:sz w:val="84"/>
          <w:szCs w:val="84"/>
          <w:lang w:eastAsia="zh-CN"/>
        </w:rPr>
        <w:t>好人好事简报</w:t>
      </w:r>
    </w:p>
    <w:p>
      <w:pPr>
        <w:jc w:val="center"/>
        <w:rPr>
          <w:rFonts w:hint="eastAsia" w:ascii="仿宋" w:hAnsi="仿宋" w:eastAsia="仿宋" w:cs="仿宋"/>
          <w:b w:val="0"/>
          <w:bCs/>
          <w:sz w:val="32"/>
          <w:szCs w:val="32"/>
          <w:lang w:eastAsia="zh-CN"/>
        </w:rPr>
      </w:pPr>
      <w:r>
        <w:rPr>
          <w:rFonts w:hint="eastAsia" w:ascii="仿宋" w:hAnsi="仿宋" w:eastAsia="仿宋" w:cs="仿宋"/>
          <w:b/>
          <w:bCs w:val="0"/>
          <w:sz w:val="32"/>
          <w:szCs w:val="32"/>
          <w:lang w:eastAsia="zh-CN"/>
        </w:rPr>
        <w:t>（</w:t>
      </w:r>
      <w:r>
        <w:rPr>
          <w:rFonts w:hint="eastAsia" w:ascii="仿宋" w:hAnsi="仿宋" w:eastAsia="仿宋" w:cs="仿宋"/>
          <w:b/>
          <w:bCs w:val="0"/>
          <w:sz w:val="32"/>
          <w:szCs w:val="32"/>
          <w:lang w:val="en-US" w:eastAsia="zh-CN"/>
        </w:rPr>
        <w:t>2021年第5期</w:t>
      </w:r>
      <w:r>
        <w:rPr>
          <w:rFonts w:hint="eastAsia" w:ascii="仿宋" w:hAnsi="仿宋" w:eastAsia="仿宋" w:cs="仿宋"/>
          <w:b/>
          <w:bCs w:val="0"/>
          <w:sz w:val="32"/>
          <w:szCs w:val="32"/>
          <w:lang w:eastAsia="zh-CN"/>
        </w:rPr>
        <w:t>）</w:t>
      </w:r>
    </w:p>
    <w:p>
      <w:pPr>
        <w:jc w:val="center"/>
        <w:rPr>
          <w:rFonts w:hint="eastAsia" w:ascii="仿宋" w:hAnsi="仿宋" w:eastAsia="仿宋"/>
          <w:b/>
          <w:sz w:val="32"/>
          <w:szCs w:val="32"/>
          <w:lang w:eastAsia="zh-CN"/>
        </w:rPr>
      </w:pPr>
    </w:p>
    <w:p>
      <w:pPr>
        <w:jc w:val="distribute"/>
        <w:rPr>
          <w:rFonts w:hint="eastAsia" w:ascii="仿宋" w:hAnsi="仿宋" w:eastAsia="仿宋"/>
          <w:b/>
          <w:sz w:val="32"/>
          <w:szCs w:val="32"/>
          <w:lang w:val="en-US" w:eastAsia="zh-CN"/>
        </w:rPr>
      </w:pPr>
      <w:r>
        <w:rPr>
          <w:rFonts w:hint="eastAsia" w:ascii="仿宋" w:hAnsi="仿宋" w:eastAsia="仿宋"/>
          <w:b/>
          <w:sz w:val="32"/>
          <w:szCs w:val="32"/>
          <w:lang w:eastAsia="zh-CN"/>
        </w:rPr>
        <w:t>编制单位：工会</w:t>
      </w:r>
      <w:r>
        <w:rPr>
          <w:rFonts w:hint="eastAsia" w:ascii="仿宋" w:hAnsi="仿宋" w:eastAsia="仿宋"/>
          <w:b/>
          <w:sz w:val="32"/>
          <w:szCs w:val="32"/>
          <w:lang w:val="en-US" w:eastAsia="zh-CN"/>
        </w:rPr>
        <w:t xml:space="preserve">               2021年11月15日</w:t>
      </w:r>
    </w:p>
    <w:p>
      <w:pPr>
        <w:jc w:val="distribute"/>
        <w:rPr>
          <w:sz w:val="32"/>
        </w:rPr>
      </w:pPr>
      <w:r>
        <w:rPr>
          <w:sz w:val="32"/>
        </w:rPr>
        <mc:AlternateContent>
          <mc:Choice Requires="wps">
            <w:drawing>
              <wp:anchor distT="0" distB="0" distL="114300" distR="114300" simplePos="0" relativeHeight="251659264" behindDoc="0" locked="0" layoutInCell="1" allowOverlap="1">
                <wp:simplePos x="0" y="0"/>
                <wp:positionH relativeFrom="column">
                  <wp:posOffset>23495</wp:posOffset>
                </wp:positionH>
                <wp:positionV relativeFrom="paragraph">
                  <wp:posOffset>48895</wp:posOffset>
                </wp:positionV>
                <wp:extent cx="5295900" cy="7620"/>
                <wp:effectExtent l="0" t="6350" r="7620" b="8890"/>
                <wp:wrapNone/>
                <wp:docPr id="4" name="直接连接符 4"/>
                <wp:cNvGraphicFramePr/>
                <a:graphic xmlns:a="http://schemas.openxmlformats.org/drawingml/2006/main">
                  <a:graphicData uri="http://schemas.microsoft.com/office/word/2010/wordprocessingShape">
                    <wps:wsp>
                      <wps:cNvCnPr/>
                      <wps:spPr>
                        <a:xfrm flipV="1">
                          <a:off x="1166495" y="3340735"/>
                          <a:ext cx="5295900" cy="7620"/>
                        </a:xfrm>
                        <a:prstGeom prst="line">
                          <a:avLst/>
                        </a:prstGeom>
                        <a:ln>
                          <a:solidFill>
                            <a:srgbClr val="FF0000"/>
                          </a:solidFill>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_x0000_s1026" o:spid="_x0000_s1026" o:spt="20" style="position:absolute;left:0pt;flip:y;margin-left:1.85pt;margin-top:3.85pt;height:0.6pt;width:417pt;z-index:251659264;mso-width-relative:page;mso-height-relative:page;" filled="f" stroked="t" coordsize="21600,21600" o:gfxdata="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uoB3u0wAAAAUBAAAP&#10;AAAAAAAAAAEAIAAAACIAAABkcnMvZG93bnJldi54bWxQSwECFAAUAAAACACHTuJA9GaNhuQBAAB9&#10;AwAADgAAAAAAAAABACAAAAAiAQAAZHJzL2Uyb0RvYy54bWxQSwUGAAAAAAYABgBZAQAAeAUAAAAA&#10;">
                <v:fill on="f" focussize="0,0"/>
                <v:stroke weight="1pt" color="#FF0000 [3205]" miterlimit="8" joinstyle="miter"/>
                <v:imagedata o:title=""/>
                <o:lock v:ext="edit" aspectratio="f"/>
              </v:line>
            </w:pict>
          </mc:Fallback>
        </mc:AlternateContent>
      </w:r>
    </w:p>
    <w:p>
      <w:pPr>
        <w:ind w:firstLine="568" w:firstLineChars="0"/>
        <w:jc w:val="center"/>
        <w:rPr>
          <w:rFonts w:hint="default"/>
          <w:sz w:val="44"/>
          <w:szCs w:val="44"/>
          <w:lang w:val="en-US" w:eastAsia="zh-CN"/>
        </w:rPr>
      </w:pPr>
      <w:r>
        <w:rPr>
          <w:rFonts w:hint="eastAsia"/>
          <w:sz w:val="44"/>
          <w:szCs w:val="44"/>
          <w:lang w:val="en-US" w:eastAsia="zh-CN"/>
        </w:rPr>
        <w:t xml:space="preserve">心系群众 临危不乱  </w:t>
      </w:r>
    </w:p>
    <w:p>
      <w:pPr>
        <w:ind w:firstLine="1110" w:firstLineChars="370"/>
        <w:jc w:val="center"/>
        <w:rPr>
          <w:rFonts w:hint="eastAsia"/>
          <w:sz w:val="44"/>
          <w:szCs w:val="44"/>
          <w:lang w:eastAsia="zh-CN"/>
        </w:rPr>
      </w:pPr>
      <w:r>
        <w:rPr>
          <w:rFonts w:hint="eastAsia"/>
          <w:sz w:val="30"/>
          <w:szCs w:val="30"/>
          <w:lang w:val="en-US" w:eastAsia="zh-CN"/>
        </w:rPr>
        <w:t>---</w:t>
      </w:r>
      <w:r>
        <w:rPr>
          <w:rFonts w:hint="eastAsia"/>
          <w:sz w:val="30"/>
          <w:szCs w:val="30"/>
          <w:lang w:eastAsia="zh-CN"/>
        </w:rPr>
        <w:t>郑州南服务区加油站好人好事</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36" w:lineRule="atLeast"/>
        <w:ind w:right="0" w:firstLine="640" w:firstLineChars="200"/>
        <w:jc w:val="both"/>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在2021年11月13日下午2:40分左右一辆小型货车到郑州南服务区东区加油站加油，员工孙二霞准备给车辆加油时发现车辆有冒烟现象，立即通知当班员工陈银萍将加油站总电源切断后，将车辆送出加油站，员工孙二霞掂起灭火器对准冒烟着火处喷射直至扑灭火苗，随后协助车主对车辆进行排查后发现车辆排气筒处放有一卷卫生纸导致车辆冒烟着火</w:t>
      </w:r>
      <w:r>
        <w:rPr>
          <w:rFonts w:hint="eastAsia" w:ascii="仿宋" w:hAnsi="仿宋" w:eastAsia="仿宋" w:cs="仿宋"/>
          <w:b w:val="0"/>
          <w:bCs w:val="0"/>
          <w:color w:val="000000" w:themeColor="text1"/>
          <w:sz w:val="32"/>
          <w:szCs w:val="32"/>
          <w:lang w:val="en-US" w:eastAsia="zh-CN"/>
          <w14:textFill>
            <w14:solidFill>
              <w14:schemeClr w14:val="tx1"/>
            </w14:solidFill>
          </w14:textFill>
        </w:rPr>
        <w:t>，</w:t>
      </w:r>
      <w:r>
        <w:rPr>
          <w:rFonts w:hint="eastAsia" w:ascii="仿宋" w:hAnsi="仿宋" w:eastAsia="仿宋" w:cs="仿宋"/>
          <w:b w:val="0"/>
          <w:bCs w:val="0"/>
          <w:i w:val="0"/>
          <w:iCs w:val="0"/>
          <w:caps w:val="0"/>
          <w:color w:val="000000" w:themeColor="text1"/>
          <w:spacing w:val="5"/>
          <w:sz w:val="32"/>
          <w:szCs w:val="32"/>
          <w:shd w:val="clear" w:fill="FFFFFF"/>
          <w14:textFill>
            <w14:solidFill>
              <w14:schemeClr w14:val="tx1"/>
            </w14:solidFill>
          </w14:textFill>
        </w:rPr>
        <w:t>好在发现处理及时</w:t>
      </w:r>
      <w:r>
        <w:rPr>
          <w:rFonts w:hint="eastAsia" w:ascii="仿宋" w:hAnsi="仿宋" w:eastAsia="仿宋" w:cs="仿宋"/>
          <w:b w:val="0"/>
          <w:bCs w:val="0"/>
          <w:i w:val="0"/>
          <w:iCs w:val="0"/>
          <w:caps w:val="0"/>
          <w:color w:val="000000" w:themeColor="text1"/>
          <w:spacing w:val="5"/>
          <w:sz w:val="32"/>
          <w:szCs w:val="32"/>
          <w:shd w:val="clear" w:fill="FFFFFF"/>
          <w:lang w:eastAsia="zh-CN"/>
          <w14:textFill>
            <w14:solidFill>
              <w14:schemeClr w14:val="tx1"/>
            </w14:solidFill>
          </w14:textFill>
        </w:rPr>
        <w:t>，</w:t>
      </w:r>
      <w:r>
        <w:rPr>
          <w:rFonts w:hint="eastAsia" w:ascii="仿宋" w:hAnsi="仿宋" w:eastAsia="仿宋" w:cs="仿宋"/>
          <w:b w:val="0"/>
          <w:bCs w:val="0"/>
          <w:i w:val="0"/>
          <w:iCs w:val="0"/>
          <w:caps w:val="0"/>
          <w:color w:val="000000" w:themeColor="text1"/>
          <w:spacing w:val="5"/>
          <w:sz w:val="32"/>
          <w:szCs w:val="32"/>
          <w:shd w:val="clear" w:fill="FFFFFF"/>
          <w14:textFill>
            <w14:solidFill>
              <w14:schemeClr w14:val="tx1"/>
            </w14:solidFill>
          </w14:textFill>
        </w:rPr>
        <w:t>没有造成太大的经济损</w:t>
      </w:r>
      <w:r>
        <w:rPr>
          <w:rFonts w:hint="eastAsia" w:ascii="仿宋" w:hAnsi="仿宋" w:eastAsia="仿宋" w:cs="仿宋"/>
          <w:b w:val="0"/>
          <w:bCs w:val="0"/>
          <w:i w:val="0"/>
          <w:iCs w:val="0"/>
          <w:caps w:val="0"/>
          <w:color w:val="000000" w:themeColor="text1"/>
          <w:spacing w:val="5"/>
          <w:sz w:val="32"/>
          <w:szCs w:val="32"/>
          <w:shd w:val="clear" w:fill="FFFFFF"/>
          <w:lang w:val="en-US" w:eastAsia="zh-CN"/>
          <w14:textFill>
            <w14:solidFill>
              <w14:schemeClr w14:val="tx1"/>
            </w14:solidFill>
          </w14:textFill>
        </w:rPr>
        <w:t>失，</w:t>
      </w:r>
      <w:r>
        <w:rPr>
          <w:rFonts w:hint="eastAsia" w:ascii="仿宋" w:hAnsi="仿宋" w:eastAsia="仿宋" w:cs="仿宋"/>
          <w:b w:val="0"/>
          <w:bCs w:val="0"/>
          <w:sz w:val="32"/>
          <w:szCs w:val="32"/>
          <w:lang w:val="en-US" w:eastAsia="zh-CN"/>
        </w:rPr>
        <w:t>司机对员工孙二霞表示十分感谢。</w:t>
      </w:r>
    </w:p>
    <w:p>
      <w:pPr>
        <w:ind w:firstLine="640" w:firstLineChars="200"/>
        <w:rPr>
          <w:rFonts w:hint="eastAsia" w:asciiTheme="minorHAnsi" w:hAnsiTheme="minorHAnsi" w:eastAsiaTheme="minorEastAsia" w:cstheme="minorBidi"/>
          <w:kern w:val="2"/>
          <w:sz w:val="36"/>
          <w:szCs w:val="44"/>
          <w:lang w:val="en-US" w:eastAsia="zh-CN" w:bidi="ar-SA"/>
        </w:rPr>
      </w:pPr>
      <w:r>
        <w:rPr>
          <w:rFonts w:hint="eastAsia" w:ascii="仿宋" w:hAnsi="仿宋" w:eastAsia="仿宋" w:cs="仿宋"/>
          <w:b w:val="0"/>
          <w:bCs w:val="0"/>
          <w:sz w:val="32"/>
          <w:szCs w:val="32"/>
          <w:lang w:val="en-US" w:eastAsia="zh-CN"/>
        </w:rPr>
        <w:t>加油站站长对孙二霞临危不乱、业务过硬的应急反应进行表扬，并要求全员学习孙二霞这种心系群众、直面危险的精神。</w:t>
      </w:r>
    </w:p>
    <w:p>
      <w:pPr>
        <w:jc w:val="center"/>
        <w:rPr>
          <w:rFonts w:hint="eastAsia" w:ascii="仿宋" w:hAnsi="仿宋" w:eastAsia="仿宋" w:cs="仿宋"/>
          <w:sz w:val="28"/>
          <w:szCs w:val="28"/>
          <w:lang w:val="en-US" w:eastAsia="zh-CN"/>
        </w:rPr>
      </w:pPr>
      <w:r>
        <w:rPr>
          <w:rFonts w:hint="default"/>
          <w:lang w:val="en-US" w:eastAsia="zh-CN"/>
        </w:rPr>
        <w:drawing>
          <wp:inline distT="0" distB="0" distL="114300" distR="114300">
            <wp:extent cx="4910455" cy="3684270"/>
            <wp:effectExtent l="0" t="0" r="12065" b="3810"/>
            <wp:docPr id="5" name="图片 5" descr="54ca65964403ef9f9e146100b49cc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54ca65964403ef9f9e146100b49ccc9"/>
                    <pic:cNvPicPr>
                      <a:picLocks noChangeAspect="1"/>
                    </pic:cNvPicPr>
                  </pic:nvPicPr>
                  <pic:blipFill>
                    <a:blip r:embed="rId4"/>
                    <a:stretch>
                      <a:fillRect/>
                    </a:stretch>
                  </pic:blipFill>
                  <pic:spPr>
                    <a:xfrm>
                      <a:off x="0" y="0"/>
                      <a:ext cx="4910455" cy="3684270"/>
                    </a:xfrm>
                    <a:prstGeom prst="rect">
                      <a:avLst/>
                    </a:prstGeom>
                  </pic:spPr>
                </pic:pic>
              </a:graphicData>
            </a:graphic>
          </wp:inline>
        </w:drawing>
      </w:r>
      <w:r>
        <w:rPr>
          <w:rFonts w:hint="eastAsia"/>
          <w:lang w:val="en-US" w:eastAsia="zh-CN"/>
        </w:rPr>
        <w:t xml:space="preserve">  </w:t>
      </w:r>
      <w:r>
        <w:rPr>
          <w:rFonts w:hint="eastAsia"/>
          <w:sz w:val="24"/>
          <w:szCs w:val="32"/>
          <w:lang w:val="en-US" w:eastAsia="zh-CN"/>
        </w:rPr>
        <w:t xml:space="preserve"> </w:t>
      </w:r>
      <w:r>
        <w:rPr>
          <w:rFonts w:hint="eastAsia" w:ascii="仿宋" w:hAnsi="仿宋" w:eastAsia="仿宋" w:cs="仿宋"/>
          <w:sz w:val="28"/>
          <w:szCs w:val="28"/>
          <w:lang w:val="en-US" w:eastAsia="zh-CN"/>
        </w:rPr>
        <w:t xml:space="preserve">  </w:t>
      </w:r>
      <w:r>
        <w:rPr>
          <w:rFonts w:hint="default"/>
          <w:lang w:val="en-US" w:eastAsia="zh-CN"/>
        </w:rPr>
        <w:drawing>
          <wp:inline distT="0" distB="0" distL="114300" distR="114300">
            <wp:extent cx="4910455" cy="3683000"/>
            <wp:effectExtent l="0" t="0" r="12065" b="5080"/>
            <wp:docPr id="2" name="图片 2" descr="a15ebbc478af98d3885c2fec0333f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15ebbc478af98d3885c2fec0333f9a"/>
                    <pic:cNvPicPr>
                      <a:picLocks noChangeAspect="1"/>
                    </pic:cNvPicPr>
                  </pic:nvPicPr>
                  <pic:blipFill>
                    <a:blip r:embed="rId5"/>
                    <a:stretch>
                      <a:fillRect/>
                    </a:stretch>
                  </pic:blipFill>
                  <pic:spPr>
                    <a:xfrm>
                      <a:off x="0" y="0"/>
                      <a:ext cx="4910455" cy="3683000"/>
                    </a:xfrm>
                    <a:prstGeom prst="rect">
                      <a:avLst/>
                    </a:prstGeom>
                  </pic:spPr>
                </pic:pic>
              </a:graphicData>
            </a:graphic>
          </wp:inline>
        </w:drawing>
      </w:r>
    </w:p>
    <w:p>
      <w:pPr>
        <w:ind w:firstLine="1280" w:firstLineChars="400"/>
        <w:jc w:val="left"/>
        <w:rPr>
          <w:rFonts w:hint="eastAsia" w:ascii="仿宋" w:hAnsi="仿宋" w:eastAsia="仿宋" w:cs="仿宋"/>
          <w:sz w:val="32"/>
          <w:szCs w:val="32"/>
          <w:lang w:val="en-US" w:eastAsia="zh-CN"/>
        </w:rPr>
      </w:pPr>
      <w:r>
        <w:rPr>
          <w:rFonts w:hint="eastAsia" w:ascii="仿宋" w:hAnsi="仿宋" w:eastAsia="仿宋" w:cs="仿宋"/>
          <w:kern w:val="2"/>
          <w:sz w:val="32"/>
          <w:szCs w:val="32"/>
          <w:lang w:val="en-US" w:eastAsia="zh-CN" w:bidi="ar-SA"/>
        </w:rPr>
        <w:t xml:space="preserve">郑州南服务区加油站 </w:t>
      </w:r>
      <w:r>
        <w:rPr>
          <w:rFonts w:hint="eastAsia" w:ascii="仿宋" w:hAnsi="仿宋" w:eastAsia="仿宋" w:cs="仿宋"/>
          <w:sz w:val="32"/>
          <w:szCs w:val="32"/>
          <w:lang w:val="en-US" w:eastAsia="zh-CN"/>
        </w:rPr>
        <w:t xml:space="preserve">         2021年11月15日</w:t>
      </w:r>
    </w:p>
    <w:p>
      <w:pPr>
        <w:jc w:val="left"/>
        <w:rPr>
          <w:rFonts w:hint="eastAsia" w:ascii="仿宋" w:hAnsi="仿宋" w:eastAsia="仿宋" w:cs="仿宋"/>
          <w:sz w:val="32"/>
          <w:szCs w:val="32"/>
          <w:lang w:val="en-US" w:eastAsia="zh-CN"/>
        </w:rPr>
      </w:pPr>
      <w:r>
        <w:rPr>
          <w:rFonts w:hint="eastAsia" w:ascii="仿宋" w:hAnsi="仿宋" w:eastAsia="仿宋" w:cs="仿宋"/>
          <w:sz w:val="28"/>
          <w:szCs w:val="28"/>
          <w:lang w:val="en-US" w:eastAsia="zh-CN"/>
        </w:rPr>
        <w:t xml:space="preserve">   </w:t>
      </w:r>
      <w:r>
        <w:rPr>
          <w:rFonts w:hint="eastAsia" w:ascii="仿宋" w:hAnsi="仿宋" w:eastAsia="仿宋" w:cs="仿宋"/>
          <w:sz w:val="32"/>
          <w:szCs w:val="32"/>
          <w:lang w:val="en-US" w:eastAsia="zh-CN"/>
        </w:rPr>
        <w:t>（投稿人：宋妮     15886793766）</w:t>
      </w:r>
    </w:p>
    <w:p>
      <w:pPr>
        <w:keepNext w:val="0"/>
        <w:keepLines w:val="0"/>
        <w:pageBreakBefore w:val="0"/>
        <w:widowControl w:val="0"/>
        <w:kinsoku/>
        <w:wordWrap/>
        <w:overflowPunct/>
        <w:topLinePunct w:val="0"/>
        <w:autoSpaceDE/>
        <w:autoSpaceDN/>
        <w:bidi w:val="0"/>
        <w:adjustRightInd/>
        <w:snapToGrid/>
        <w:spacing w:before="313" w:beforeLines="100" w:line="480" w:lineRule="auto"/>
        <w:jc w:val="center"/>
        <w:textAlignment w:val="auto"/>
        <w:rPr>
          <w:rFonts w:hint="eastAsia" w:ascii="仿宋" w:hAnsi="仿宋" w:eastAsia="仿宋" w:cs="仿宋"/>
          <w:b/>
          <w:bCs/>
          <w:i w:val="0"/>
          <w:caps w:val="0"/>
          <w:color w:val="000000" w:themeColor="text1"/>
          <w:spacing w:val="0"/>
          <w:sz w:val="44"/>
          <w:szCs w:val="44"/>
          <w:shd w:val="clear" w:fill="FFFFFF"/>
          <w:lang w:val="en-US" w:eastAsia="zh-CN"/>
          <w14:textFill>
            <w14:solidFill>
              <w14:schemeClr w14:val="tx1"/>
            </w14:solidFill>
          </w14:textFill>
        </w:rPr>
      </w:pPr>
      <w:r>
        <w:rPr>
          <w:rFonts w:hint="eastAsia" w:ascii="仿宋" w:hAnsi="仿宋" w:eastAsia="仿宋" w:cs="仿宋"/>
          <w:b/>
          <w:bCs/>
          <w:i w:val="0"/>
          <w:caps w:val="0"/>
          <w:color w:val="000000" w:themeColor="text1"/>
          <w:spacing w:val="0"/>
          <w:sz w:val="44"/>
          <w:szCs w:val="44"/>
          <w:shd w:val="clear" w:fill="FFFFFF"/>
          <w:lang w:val="en-US" w:eastAsia="zh-CN"/>
          <w14:textFill>
            <w14:solidFill>
              <w14:schemeClr w14:val="tx1"/>
            </w14:solidFill>
          </w14:textFill>
        </w:rPr>
        <w:t>拾金不昧 传递爱心</w:t>
      </w:r>
    </w:p>
    <w:p>
      <w:pPr>
        <w:keepNext w:val="0"/>
        <w:keepLines w:val="0"/>
        <w:pageBreakBefore w:val="0"/>
        <w:widowControl w:val="0"/>
        <w:kinsoku/>
        <w:wordWrap/>
        <w:overflowPunct/>
        <w:topLinePunct w:val="0"/>
        <w:autoSpaceDE/>
        <w:autoSpaceDN/>
        <w:bidi w:val="0"/>
        <w:adjustRightInd/>
        <w:snapToGrid/>
        <w:spacing w:before="313" w:beforeLines="100" w:line="480" w:lineRule="auto"/>
        <w:ind w:firstLine="1205" w:firstLineChars="400"/>
        <w:jc w:val="center"/>
        <w:textAlignment w:val="auto"/>
        <w:rPr>
          <w:rFonts w:hint="default" w:ascii="仿宋" w:hAnsi="仿宋" w:eastAsia="仿宋" w:cs="仿宋"/>
          <w:b/>
          <w:bCs/>
          <w:i w:val="0"/>
          <w:caps w:val="0"/>
          <w:color w:val="000000" w:themeColor="text1"/>
          <w:spacing w:val="0"/>
          <w:sz w:val="30"/>
          <w:szCs w:val="30"/>
          <w:shd w:val="clear" w:fill="FFFFFF"/>
          <w:lang w:val="en-US" w:eastAsia="zh-CN"/>
          <w14:textFill>
            <w14:solidFill>
              <w14:schemeClr w14:val="tx1"/>
            </w14:solidFill>
          </w14:textFill>
        </w:rPr>
      </w:pPr>
      <w:r>
        <w:rPr>
          <w:rFonts w:hint="eastAsia" w:ascii="仿宋" w:hAnsi="仿宋" w:eastAsia="仿宋" w:cs="仿宋"/>
          <w:b/>
          <w:bCs/>
          <w:i w:val="0"/>
          <w:caps w:val="0"/>
          <w:color w:val="000000" w:themeColor="text1"/>
          <w:spacing w:val="0"/>
          <w:sz w:val="30"/>
          <w:szCs w:val="30"/>
          <w:shd w:val="clear" w:fill="FFFFFF"/>
          <w:lang w:val="en-US" w:eastAsia="zh-CN"/>
          <w14:textFill>
            <w14:solidFill>
              <w14:schemeClr w14:val="tx1"/>
            </w14:solidFill>
          </w14:textFill>
        </w:rPr>
        <w:t>-禹州服务区加油站好人好事</w:t>
      </w:r>
    </w:p>
    <w:p>
      <w:pPr>
        <w:keepNext w:val="0"/>
        <w:keepLines w:val="0"/>
        <w:pageBreakBefore w:val="0"/>
        <w:widowControl w:val="0"/>
        <w:kinsoku/>
        <w:wordWrap/>
        <w:overflowPunct/>
        <w:topLinePunct w:val="0"/>
        <w:autoSpaceDE/>
        <w:autoSpaceDN/>
        <w:bidi w:val="0"/>
        <w:adjustRightInd/>
        <w:snapToGrid/>
        <w:spacing w:before="313" w:beforeLines="100"/>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anchor distT="0" distB="0" distL="114300" distR="114300" simplePos="0" relativeHeight="251660288" behindDoc="0" locked="0" layoutInCell="1" allowOverlap="1">
            <wp:simplePos x="0" y="0"/>
            <wp:positionH relativeFrom="column">
              <wp:posOffset>2971800</wp:posOffset>
            </wp:positionH>
            <wp:positionV relativeFrom="paragraph">
              <wp:posOffset>1387475</wp:posOffset>
            </wp:positionV>
            <wp:extent cx="2795905" cy="5985510"/>
            <wp:effectExtent l="0" t="0" r="8255" b="3810"/>
            <wp:wrapSquare wrapText="bothSides"/>
            <wp:docPr id="3" name="图片 3" descr="202f55f4796144ca4d74d37fe91f7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f55f4796144ca4d74d37fe91f7fd"/>
                    <pic:cNvPicPr>
                      <a:picLocks noChangeAspect="1"/>
                    </pic:cNvPicPr>
                  </pic:nvPicPr>
                  <pic:blipFill>
                    <a:blip r:embed="rId6"/>
                    <a:stretch>
                      <a:fillRect/>
                    </a:stretch>
                  </pic:blipFill>
                  <pic:spPr>
                    <a:xfrm>
                      <a:off x="0" y="0"/>
                      <a:ext cx="2795905" cy="5985510"/>
                    </a:xfrm>
                    <a:prstGeom prst="rect">
                      <a:avLst/>
                    </a:prstGeom>
                  </pic:spPr>
                </pic:pic>
              </a:graphicData>
            </a:graphic>
          </wp:anchor>
        </w:drawing>
      </w:r>
      <w:r>
        <w:rPr>
          <w:rFonts w:hint="eastAsia" w:ascii="仿宋" w:hAnsi="仿宋" w:eastAsia="仿宋" w:cs="仿宋"/>
          <w:sz w:val="32"/>
          <w:szCs w:val="32"/>
          <w:lang w:val="en-US" w:eastAsia="zh-CN"/>
        </w:rPr>
        <w:t>2021年11月13日11时15分，一辆柴油车在禹州东加油站使用客户加油卡进行油品加注，在值班人员加完油把加油卡归还给客户后，随即到汽油区给等待的客户加注油品，待工况不忙时，便对柴油区进行卫生打扫，发现地上遗落一张柴油加油卡，忙捡起进行室内监控调取，发现为刚才那辆柴油车司机上车时不小心遗落，便进行工作群上报及妥善保管。</w:t>
      </w:r>
    </w:p>
    <w:p>
      <w:pPr>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当天下午15:50分，一名司乘人员进站询问是否把加油卡遗落在站上了，经过核实，该司乘人员为柴油车的同伴，便把加油站归还给客户，客户对我们值班人员表示感谢，对我们中石化品牌表示赞许！</w:t>
      </w:r>
    </w:p>
    <w:p>
      <w:pP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 xml:space="preserve">（投稿人：张卫丽   </w:t>
      </w:r>
    </w:p>
    <w:p>
      <w:pPr>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电话：15737457662）</w:t>
      </w:r>
    </w:p>
    <w:p>
      <w:pPr>
        <w:ind w:firstLine="640" w:firstLineChars="200"/>
        <w:rPr>
          <w:rFonts w:hint="eastAsia" w:ascii="仿宋" w:hAnsi="仿宋" w:eastAsia="仿宋" w:cs="仿宋"/>
          <w:sz w:val="32"/>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公文小标宋简">
    <w:altName w:val="宋体"/>
    <w:panose1 w:val="02010609010101010101"/>
    <w:charset w:val="86"/>
    <w:family w:val="modern"/>
    <w:pitch w:val="default"/>
    <w:sig w:usb0="00000000" w:usb1="00000000" w:usb2="0000001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D7A176E"/>
    <w:rsid w:val="02837C57"/>
    <w:rsid w:val="032162D6"/>
    <w:rsid w:val="0A8516FD"/>
    <w:rsid w:val="0C3422B6"/>
    <w:rsid w:val="1D2E2DA6"/>
    <w:rsid w:val="31A43F42"/>
    <w:rsid w:val="31A4712E"/>
    <w:rsid w:val="3D7A176E"/>
    <w:rsid w:val="3EE40FCF"/>
    <w:rsid w:val="44201F14"/>
    <w:rsid w:val="4EED6FDC"/>
    <w:rsid w:val="57497D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adjustRightInd w:val="0"/>
      <w:jc w:val="distribute"/>
      <w:outlineLvl w:val="0"/>
    </w:pPr>
    <w:rPr>
      <w:rFonts w:ascii="Times New Roman" w:hAnsi="Times New Roman" w:eastAsia="公文小标宋简"/>
      <w:b/>
      <w:color w:val="FF0000"/>
      <w:kern w:val="44"/>
      <w:sz w:val="72"/>
      <w:szCs w:val="20"/>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10</TotalTime>
  <ScaleCrop>false</ScaleCrop>
  <LinksUpToDate>false</LinksUpToDate>
  <CharactersWithSpaces>0</CharactersWithSpaces>
  <Application>WPS Office_11.8.2.8808_F1E327BC-269C-435d-A152-05C5408002CA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2021-09-21T09:19:00Z</dcterms:created>
  <dc:creator>小家伙</dc:creator>
  <cp:lastModifiedBy>光哥</cp:lastModifiedBy>
  <dcterms:modified xsi:type="dcterms:W3CDTF">2021-11-15T08:00:47Z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2052-11.8.2.8808</vt:lpwstr>
  </property>
  <property fmtid="{D5CDD505-2E9C-101B-9397-08002B2CF9AE}" pid="3" name="ICV">
    <vt:lpwstr>7ECCCFF318B4443994144F016B1DB03C</vt:lpwstr>
  </property>
</Properties>
</file>